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DF" w:rsidRPr="00907377" w:rsidRDefault="00B72464" w:rsidP="00907377">
      <w:pPr>
        <w:jc w:val="center"/>
        <w:rPr>
          <w:b/>
          <w:u w:val="single"/>
        </w:rPr>
      </w:pPr>
      <w:r w:rsidRPr="00907377">
        <w:rPr>
          <w:b/>
          <w:u w:val="single"/>
        </w:rPr>
        <w:t>MEMORIA JURÍDICA.</w:t>
      </w:r>
    </w:p>
    <w:p w:rsidR="00B72464" w:rsidRPr="00B72464" w:rsidRDefault="00B72464" w:rsidP="002479F4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B72464">
        <w:rPr>
          <w:u w:val="single"/>
        </w:rPr>
        <w:t>Asunción de autoridades 11 de junio de 2013.</w:t>
      </w:r>
    </w:p>
    <w:p w:rsidR="00B72464" w:rsidRDefault="00B72464" w:rsidP="00907377">
      <w:pPr>
        <w:ind w:left="284" w:firstLine="142"/>
        <w:jc w:val="both"/>
      </w:pPr>
      <w:r>
        <w:t xml:space="preserve"> Constancia en acta notarial sobre el estado de la asociación; chequeándose pagos al personal, AFIP, cargas sociales, sindicales, impuestos, servicios y títulos de propiedad de los inmuebles de la asociación (calle Azcuénaga y Paraná) saldos en cuentas bancarias. </w:t>
      </w:r>
    </w:p>
    <w:p w:rsidR="00B72464" w:rsidRDefault="00B72464" w:rsidP="00907377">
      <w:pPr>
        <w:ind w:left="284" w:hanging="142"/>
        <w:jc w:val="both"/>
      </w:pPr>
      <w:r>
        <w:t xml:space="preserve">Se encontraban pendiente de cumplimiento de ejercicios anteriores: </w:t>
      </w:r>
    </w:p>
    <w:p w:rsidR="00B72464" w:rsidRPr="00907377" w:rsidRDefault="00B72464" w:rsidP="00907377">
      <w:pPr>
        <w:ind w:left="284" w:hanging="142"/>
        <w:jc w:val="both"/>
        <w:rPr>
          <w:b/>
          <w:u w:val="single"/>
        </w:rPr>
      </w:pPr>
      <w:r w:rsidRPr="00907377">
        <w:rPr>
          <w:b/>
          <w:u w:val="single"/>
        </w:rPr>
        <w:t xml:space="preserve">En la Inspección General de Justicia. </w:t>
      </w:r>
    </w:p>
    <w:p w:rsidR="00B72464" w:rsidRDefault="00B72464" w:rsidP="00907377">
      <w:pPr>
        <w:pStyle w:val="Prrafodelista"/>
        <w:numPr>
          <w:ilvl w:val="0"/>
          <w:numId w:val="2"/>
        </w:numPr>
        <w:ind w:left="284" w:hanging="142"/>
        <w:jc w:val="both"/>
      </w:pPr>
      <w:r>
        <w:t xml:space="preserve">Presentación  de estados contables años 2005, 2006, 2007, 2008, 2009, 2010 y 2011. Excepción balance cierre 2012. </w:t>
      </w:r>
    </w:p>
    <w:p w:rsidR="00B72464" w:rsidRDefault="00B72464" w:rsidP="00907377">
      <w:pPr>
        <w:pStyle w:val="Prrafodelista"/>
        <w:numPr>
          <w:ilvl w:val="0"/>
          <w:numId w:val="2"/>
        </w:numPr>
        <w:ind w:left="284" w:hanging="142"/>
        <w:jc w:val="both"/>
      </w:pPr>
      <w:r>
        <w:t xml:space="preserve">Inscripción de distintas autoridades de la asociación desde año 2005 y hasta junio 2013. </w:t>
      </w:r>
    </w:p>
    <w:p w:rsidR="00B72464" w:rsidRDefault="00B72464" w:rsidP="00907377">
      <w:pPr>
        <w:pStyle w:val="Prrafodelista"/>
        <w:numPr>
          <w:ilvl w:val="0"/>
          <w:numId w:val="2"/>
        </w:numPr>
        <w:ind w:left="284" w:hanging="142"/>
        <w:jc w:val="both"/>
      </w:pPr>
      <w:r>
        <w:t xml:space="preserve">Presentación de informes de asambleas realizadas desde 2005 y hasta diciembre 2012. </w:t>
      </w:r>
    </w:p>
    <w:p w:rsidR="00B72464" w:rsidRDefault="00B72464" w:rsidP="00907377">
      <w:pPr>
        <w:pStyle w:val="Prrafodelista"/>
        <w:numPr>
          <w:ilvl w:val="0"/>
          <w:numId w:val="2"/>
        </w:numPr>
        <w:ind w:left="284" w:hanging="142"/>
        <w:jc w:val="both"/>
      </w:pPr>
      <w:r>
        <w:t xml:space="preserve">Tramitación y rúbrica de libro de asociados. </w:t>
      </w:r>
    </w:p>
    <w:p w:rsidR="002479F4" w:rsidRDefault="002479F4" w:rsidP="002479F4">
      <w:pPr>
        <w:jc w:val="both"/>
      </w:pPr>
      <w:r>
        <w:t xml:space="preserve"> </w:t>
      </w:r>
    </w:p>
    <w:p w:rsidR="002479F4" w:rsidRPr="00907377" w:rsidRDefault="002479F4" w:rsidP="002479F4">
      <w:pPr>
        <w:jc w:val="both"/>
        <w:rPr>
          <w:b/>
          <w:u w:val="single"/>
        </w:rPr>
      </w:pPr>
      <w:r w:rsidRPr="00907377">
        <w:rPr>
          <w:b/>
          <w:u w:val="single"/>
        </w:rPr>
        <w:t xml:space="preserve">Otros: </w:t>
      </w:r>
    </w:p>
    <w:p w:rsidR="002479F4" w:rsidRDefault="002479F4" w:rsidP="002479F4">
      <w:pPr>
        <w:pStyle w:val="Prrafodelista"/>
        <w:numPr>
          <w:ilvl w:val="0"/>
          <w:numId w:val="3"/>
        </w:numPr>
        <w:jc w:val="both"/>
      </w:pPr>
      <w:r>
        <w:t xml:space="preserve">Previsión de $ 10.000= para afrontar reclamo administrativo y/o judicial. </w:t>
      </w:r>
    </w:p>
    <w:p w:rsidR="002479F4" w:rsidRDefault="002479F4" w:rsidP="002479F4">
      <w:pPr>
        <w:pStyle w:val="Prrafodelista"/>
        <w:numPr>
          <w:ilvl w:val="0"/>
          <w:numId w:val="3"/>
        </w:numPr>
        <w:jc w:val="both"/>
      </w:pPr>
      <w:r>
        <w:t xml:space="preserve">Reclamo de AFIP de cargas sociales de intimación de fecha de corte octubre de 2010, de alrededor de $ 1.700 capital. </w:t>
      </w:r>
    </w:p>
    <w:p w:rsidR="002479F4" w:rsidRDefault="002479F4" w:rsidP="002479F4">
      <w:pPr>
        <w:jc w:val="both"/>
      </w:pPr>
    </w:p>
    <w:p w:rsidR="002479F4" w:rsidRDefault="002479F4" w:rsidP="002479F4">
      <w:pPr>
        <w:jc w:val="both"/>
      </w:pPr>
      <w:r w:rsidRPr="00907377">
        <w:rPr>
          <w:b/>
          <w:u w:val="single"/>
        </w:rPr>
        <w:t>Trámites efectuados en la Inspección General de Justicia</w:t>
      </w:r>
      <w:r>
        <w:t xml:space="preserve">. </w:t>
      </w:r>
    </w:p>
    <w:p w:rsidR="002479F4" w:rsidRDefault="002479F4" w:rsidP="002479F4">
      <w:pPr>
        <w:jc w:val="both"/>
      </w:pPr>
      <w:r w:rsidRPr="00760A7E">
        <w:rPr>
          <w:u w:val="single"/>
        </w:rPr>
        <w:t>11 de septiembre de 2013</w:t>
      </w:r>
      <w:r>
        <w:t xml:space="preserve">. Presentación y pago de Formulario B – Designación y cesación de autoridades. Inscripción de autoridades de comisión directiva electa con fecha 29 de mayo de 2013. Cumplimiento de la Resolución 07/05. </w:t>
      </w:r>
    </w:p>
    <w:p w:rsidR="002479F4" w:rsidRDefault="002479F4" w:rsidP="002479F4">
      <w:pPr>
        <w:jc w:val="both"/>
      </w:pPr>
      <w:r w:rsidRPr="00760A7E">
        <w:rPr>
          <w:u w:val="single"/>
        </w:rPr>
        <w:t>25 de septiembre de 2013</w:t>
      </w:r>
      <w:r>
        <w:t xml:space="preserve">: Presentación y pago de Formulario F a efectos de regularizar Estados Contables ejercicios anteriores pendientes de presentación Años 2007; 2008; 2009; 2010 y 2011. Rechazo de la presentación de la IGJ. </w:t>
      </w:r>
      <w:proofErr w:type="spellStart"/>
      <w:r>
        <w:t>Necesariedad</w:t>
      </w:r>
      <w:proofErr w:type="spellEnd"/>
      <w:r>
        <w:t xml:space="preserve"> de contener las firmas de las comisiones directivas de cada año. Imposibilidad de gestionar la regularización con CD actual. </w:t>
      </w:r>
    </w:p>
    <w:p w:rsidR="002479F4" w:rsidRDefault="002479F4" w:rsidP="002479F4">
      <w:pPr>
        <w:jc w:val="both"/>
      </w:pPr>
      <w:r w:rsidRPr="00760A7E">
        <w:rPr>
          <w:u w:val="single"/>
        </w:rPr>
        <w:t>01 de octubre de 2013</w:t>
      </w:r>
      <w:r>
        <w:t xml:space="preserve">: Presentación de Informe posterior de asamblea de fecha 29 de mayo de 2013. </w:t>
      </w:r>
    </w:p>
    <w:p w:rsidR="002479F4" w:rsidRDefault="002479F4" w:rsidP="002479F4">
      <w:pPr>
        <w:jc w:val="both"/>
      </w:pPr>
      <w:r w:rsidRPr="00760A7E">
        <w:rPr>
          <w:u w:val="single"/>
        </w:rPr>
        <w:lastRenderedPageBreak/>
        <w:t>21 de octubre de 2013</w:t>
      </w:r>
      <w:r>
        <w:t xml:space="preserve">: Presentación y pago de Formulario K en cumplimiento de DDJJ Resolución General Nº 01/2010 y declaración jurada de nómina actual de autoridades. </w:t>
      </w:r>
      <w:proofErr w:type="spellStart"/>
      <w:r>
        <w:t>Reempadronamiento</w:t>
      </w:r>
      <w:proofErr w:type="spellEnd"/>
      <w:r>
        <w:t xml:space="preserve"> obligatorio.</w:t>
      </w:r>
    </w:p>
    <w:p w:rsidR="002479F4" w:rsidRDefault="002479F4" w:rsidP="002479F4">
      <w:pPr>
        <w:jc w:val="both"/>
      </w:pPr>
      <w:r w:rsidRPr="00760A7E">
        <w:rPr>
          <w:u w:val="single"/>
        </w:rPr>
        <w:t>28 de octubre de 2013</w:t>
      </w:r>
      <w:r>
        <w:t xml:space="preserve">: Requerimiento de IGJ en sede de AAPEC; en presencia de autoridades, contador y letrada. Se labró acta de requerimiento en donde se dejó constancia del cumplimiento de la inscripción de autoridades. IGJ notifica denuncia presentada por el </w:t>
      </w:r>
      <w:proofErr w:type="spellStart"/>
      <w:r>
        <w:t>Dr</w:t>
      </w:r>
      <w:proofErr w:type="spellEnd"/>
      <w:r>
        <w:t xml:space="preserve"> Eduardo </w:t>
      </w:r>
      <w:proofErr w:type="spellStart"/>
      <w:r>
        <w:t>Depiano</w:t>
      </w:r>
      <w:proofErr w:type="spellEnd"/>
      <w:r>
        <w:t xml:space="preserve"> con fecha 21 de mayo de 2013</w:t>
      </w:r>
      <w:r w:rsidR="00D52EAE">
        <w:t xml:space="preserve">. Denuncia desestimada por IGJ. Archivo de actuaciones. </w:t>
      </w:r>
    </w:p>
    <w:p w:rsidR="00D52EAE" w:rsidRDefault="00D52EAE" w:rsidP="002479F4">
      <w:pPr>
        <w:jc w:val="both"/>
      </w:pPr>
      <w:r w:rsidRPr="00D52EAE">
        <w:rPr>
          <w:u w:val="single"/>
        </w:rPr>
        <w:t>14 de noviembre de 2013</w:t>
      </w:r>
      <w:r>
        <w:t xml:space="preserve">. Presentación y pago de Formulario B- presentación previa de asamblea ordinaria de fecha 10 de diciembre de 2013. Presentación de estados contables, memoria científica y dictamen de comisión fiscalizadora. Llamado a asamblea general ordinaria con elección de 2 vocales. </w:t>
      </w:r>
    </w:p>
    <w:p w:rsidR="00D52EAE" w:rsidRDefault="00D52EAE" w:rsidP="002479F4">
      <w:pPr>
        <w:jc w:val="both"/>
      </w:pPr>
      <w:r w:rsidRPr="00D52EAE">
        <w:rPr>
          <w:u w:val="single"/>
        </w:rPr>
        <w:t>02 de junio de 2014</w:t>
      </w:r>
      <w:r>
        <w:t xml:space="preserve">: Formulario B. </w:t>
      </w:r>
      <w:proofErr w:type="spellStart"/>
      <w:r>
        <w:t>Presentacion</w:t>
      </w:r>
      <w:proofErr w:type="spellEnd"/>
      <w:r>
        <w:t xml:space="preserve"> y pago. Designación y cese de autoridades. Inscripción. Informe posterior a celebración de asamblea general ordinaria Diciembre 2013. </w:t>
      </w:r>
    </w:p>
    <w:p w:rsidR="00D52EAE" w:rsidRDefault="00D52EAE" w:rsidP="00D52EAE">
      <w:pPr>
        <w:jc w:val="both"/>
      </w:pPr>
      <w:r w:rsidRPr="00D52EAE">
        <w:rPr>
          <w:u w:val="single"/>
        </w:rPr>
        <w:t>05 de mayo de 2015.</w:t>
      </w:r>
      <w:r>
        <w:t xml:space="preserve"> Presentación y pago de Formulario B- presentación previa de asamblea ordinaria de fecha 27 de mayo de 2015. Presentación de estados contables, memoria científica y dictamen de comisión fiscalizadora. Llamado a asamblea general ordinaria con elección de miembros de comisión directiva. </w:t>
      </w:r>
    </w:p>
    <w:p w:rsidR="00770CA5" w:rsidRDefault="00770CA5" w:rsidP="00D52EAE">
      <w:pPr>
        <w:jc w:val="both"/>
      </w:pPr>
      <w:r>
        <w:t xml:space="preserve">Compra y tramitación de rúbrica del libro de asociados; de actas de comisión directiva y libro de asambleas ante IGJ. </w:t>
      </w:r>
    </w:p>
    <w:p w:rsidR="00D52EAE" w:rsidRDefault="00D52EAE" w:rsidP="00D52EAE">
      <w:pPr>
        <w:jc w:val="both"/>
      </w:pPr>
      <w:r w:rsidRPr="00D52EAE">
        <w:rPr>
          <w:b/>
          <w:u w:val="single"/>
        </w:rPr>
        <w:t>Gestiones en relación al personal dependiente</w:t>
      </w:r>
      <w:r>
        <w:t xml:space="preserve">: </w:t>
      </w:r>
    </w:p>
    <w:p w:rsidR="00D52EAE" w:rsidRDefault="00D52EAE" w:rsidP="00D52EAE">
      <w:pPr>
        <w:jc w:val="both"/>
      </w:pPr>
      <w:r>
        <w:t xml:space="preserve">Chequeo y cumplimiento de la normativa laboral vigente. </w:t>
      </w:r>
    </w:p>
    <w:p w:rsidR="00D52EAE" w:rsidRDefault="00D52EAE" w:rsidP="00D52EAE">
      <w:pPr>
        <w:pStyle w:val="Prrafodelista"/>
        <w:numPr>
          <w:ilvl w:val="0"/>
          <w:numId w:val="1"/>
        </w:numPr>
        <w:jc w:val="both"/>
      </w:pPr>
      <w:r>
        <w:t>Confección de legajos de empleados (DDJJ domicilio, obra social, seguro desempleo, hijos a cargo</w:t>
      </w:r>
      <w:r w:rsidR="00411B4D">
        <w:t>)</w:t>
      </w:r>
    </w:p>
    <w:p w:rsidR="00411B4D" w:rsidRDefault="00411B4D" w:rsidP="00D52EAE">
      <w:pPr>
        <w:pStyle w:val="Prrafodelista"/>
        <w:numPr>
          <w:ilvl w:val="0"/>
          <w:numId w:val="1"/>
        </w:numPr>
        <w:jc w:val="both"/>
      </w:pPr>
      <w:r>
        <w:t xml:space="preserve">Confección de Planillas horarias laborales. Rúbrica de las mismas en GCBA. </w:t>
      </w:r>
    </w:p>
    <w:p w:rsidR="00411B4D" w:rsidRDefault="00411B4D" w:rsidP="00D52EAE">
      <w:pPr>
        <w:pStyle w:val="Prrafodelista"/>
        <w:numPr>
          <w:ilvl w:val="0"/>
          <w:numId w:val="1"/>
        </w:numPr>
        <w:jc w:val="both"/>
      </w:pPr>
      <w:r>
        <w:t xml:space="preserve">Notificación de vacaciones a empleados. </w:t>
      </w:r>
    </w:p>
    <w:p w:rsidR="00411B4D" w:rsidRDefault="00411B4D" w:rsidP="00411B4D">
      <w:pPr>
        <w:pStyle w:val="Prrafodelista"/>
        <w:jc w:val="both"/>
      </w:pPr>
    </w:p>
    <w:p w:rsidR="00411B4D" w:rsidRDefault="00411B4D" w:rsidP="00411B4D">
      <w:pPr>
        <w:pStyle w:val="Prrafodelista"/>
        <w:ind w:left="0"/>
        <w:jc w:val="both"/>
      </w:pPr>
      <w:r>
        <w:t>Asesoramiento sobre jornada laboral, media jornada, feriados y días no laborales</w:t>
      </w:r>
      <w:r w:rsidR="00500EED">
        <w:t>, horas extras</w:t>
      </w:r>
      <w:bookmarkStart w:id="0" w:name="_GoBack"/>
      <w:bookmarkEnd w:id="0"/>
      <w:r>
        <w:t xml:space="preserve">; incidencia en liquidación de haberes. </w:t>
      </w:r>
    </w:p>
    <w:p w:rsidR="00770CA5" w:rsidRDefault="00770CA5" w:rsidP="00411B4D">
      <w:pPr>
        <w:pStyle w:val="Prrafodelista"/>
        <w:ind w:left="0"/>
        <w:jc w:val="both"/>
      </w:pPr>
    </w:p>
    <w:p w:rsidR="00411B4D" w:rsidRDefault="00411B4D" w:rsidP="00411B4D">
      <w:pPr>
        <w:pStyle w:val="Prrafodelista"/>
        <w:ind w:left="0"/>
        <w:jc w:val="both"/>
      </w:pPr>
      <w:r w:rsidRPr="00411B4D">
        <w:rPr>
          <w:u w:val="single"/>
        </w:rPr>
        <w:t>Desvinculación de empleados</w:t>
      </w:r>
      <w:r>
        <w:t xml:space="preserve">: </w:t>
      </w:r>
    </w:p>
    <w:p w:rsidR="00411B4D" w:rsidRDefault="00411B4D" w:rsidP="00411B4D">
      <w:pPr>
        <w:pStyle w:val="Prrafodelista"/>
        <w:ind w:left="0"/>
        <w:jc w:val="both"/>
      </w:pPr>
      <w:r>
        <w:t xml:space="preserve">Nogueira: presentó renuncia. Pago de liquidación final y haberes. Entrega de certificados art 80 LCT. </w:t>
      </w:r>
    </w:p>
    <w:p w:rsidR="00411B4D" w:rsidRDefault="00411B4D" w:rsidP="00411B4D">
      <w:pPr>
        <w:pStyle w:val="Prrafodelista"/>
        <w:ind w:left="0"/>
        <w:jc w:val="both"/>
      </w:pPr>
      <w:r>
        <w:lastRenderedPageBreak/>
        <w:t xml:space="preserve">Pérez Sainz: Despido con causa. </w:t>
      </w:r>
      <w:proofErr w:type="spellStart"/>
      <w:r>
        <w:t>Preconstitución</w:t>
      </w:r>
      <w:proofErr w:type="spellEnd"/>
      <w:r>
        <w:t xml:space="preserve"> de prueba sobre la causal de despido con causa. Confección de carta documento de despido</w:t>
      </w:r>
      <w:r w:rsidR="00500EED">
        <w:t xml:space="preserve"> y sucesivas</w:t>
      </w:r>
      <w:r>
        <w:t xml:space="preserve">. Pago de haberes y liquidación final. Entrega certificados art 80 LCT. </w:t>
      </w:r>
    </w:p>
    <w:p w:rsidR="00770CA5" w:rsidRDefault="00770CA5" w:rsidP="00D52EAE">
      <w:pPr>
        <w:jc w:val="both"/>
        <w:rPr>
          <w:b/>
          <w:u w:val="single"/>
        </w:rPr>
      </w:pPr>
    </w:p>
    <w:p w:rsidR="00D52EAE" w:rsidRDefault="00411B4D" w:rsidP="00D52EAE">
      <w:pPr>
        <w:jc w:val="both"/>
      </w:pPr>
      <w:r w:rsidRPr="00770CA5">
        <w:rPr>
          <w:b/>
          <w:u w:val="single"/>
        </w:rPr>
        <w:t>CONTRATOS SUCRIPTOS</w:t>
      </w:r>
      <w:r>
        <w:t xml:space="preserve">: </w:t>
      </w:r>
    </w:p>
    <w:p w:rsidR="00411B4D" w:rsidRDefault="00411B4D" w:rsidP="00411B4D">
      <w:pPr>
        <w:pStyle w:val="Prrafodelista"/>
        <w:numPr>
          <w:ilvl w:val="0"/>
          <w:numId w:val="1"/>
        </w:numPr>
        <w:jc w:val="both"/>
      </w:pPr>
      <w:r>
        <w:t xml:space="preserve">Asesoramiento y corrección de contratos suscriptos por la asociación con terceros. </w:t>
      </w:r>
    </w:p>
    <w:p w:rsidR="00411B4D" w:rsidRDefault="00411B4D" w:rsidP="00411B4D">
      <w:pPr>
        <w:pStyle w:val="Prrafodelista"/>
        <w:numPr>
          <w:ilvl w:val="0"/>
          <w:numId w:val="1"/>
        </w:numPr>
        <w:jc w:val="both"/>
      </w:pPr>
      <w:r>
        <w:t xml:space="preserve">Contrato de publicidad de Banner en web de AAPEC. </w:t>
      </w:r>
    </w:p>
    <w:p w:rsidR="00411B4D" w:rsidRDefault="00411B4D" w:rsidP="00411B4D">
      <w:pPr>
        <w:pStyle w:val="Prrafodelista"/>
        <w:numPr>
          <w:ilvl w:val="0"/>
          <w:numId w:val="1"/>
        </w:numPr>
        <w:jc w:val="both"/>
      </w:pPr>
      <w:r>
        <w:t>Contrato con proveedor de servicio técnico y programador de página web (</w:t>
      </w:r>
      <w:proofErr w:type="spellStart"/>
      <w:r>
        <w:t>Engine</w:t>
      </w:r>
      <w:proofErr w:type="spellEnd"/>
      <w:r>
        <w:t>)</w:t>
      </w:r>
      <w:r w:rsidR="00770CA5">
        <w:t>. Primer</w:t>
      </w:r>
      <w:r>
        <w:t xml:space="preserve"> contrato y renovación. </w:t>
      </w:r>
    </w:p>
    <w:p w:rsidR="00411B4D" w:rsidRDefault="00411B4D" w:rsidP="00411B4D">
      <w:pPr>
        <w:pStyle w:val="Prrafodelista"/>
        <w:numPr>
          <w:ilvl w:val="0"/>
          <w:numId w:val="1"/>
        </w:numPr>
        <w:jc w:val="both"/>
      </w:pPr>
      <w:r>
        <w:t xml:space="preserve">Contrato con </w:t>
      </w:r>
      <w:proofErr w:type="spellStart"/>
      <w:r>
        <w:t>Medcenter</w:t>
      </w:r>
      <w:proofErr w:type="spellEnd"/>
      <w:r>
        <w:t xml:space="preserve">. </w:t>
      </w:r>
    </w:p>
    <w:p w:rsidR="00411B4D" w:rsidRDefault="00411B4D" w:rsidP="00411B4D">
      <w:pPr>
        <w:pStyle w:val="Prrafodelista"/>
        <w:numPr>
          <w:ilvl w:val="0"/>
          <w:numId w:val="1"/>
        </w:numPr>
        <w:jc w:val="both"/>
      </w:pPr>
      <w:r>
        <w:t xml:space="preserve">Asesoramiento sobre cláusulas a incluir en documentos y contratos en ocasión del Congreso de AAPEC realizado en UCA (seguros, cláusulas de indemnidad, </w:t>
      </w:r>
      <w:proofErr w:type="spellStart"/>
      <w:r>
        <w:t>etc</w:t>
      </w:r>
      <w:proofErr w:type="spellEnd"/>
      <w:r>
        <w:t>).</w:t>
      </w:r>
    </w:p>
    <w:p w:rsidR="00411B4D" w:rsidRDefault="00411B4D" w:rsidP="00411B4D">
      <w:pPr>
        <w:pStyle w:val="Prrafodelista"/>
        <w:numPr>
          <w:ilvl w:val="0"/>
          <w:numId w:val="1"/>
        </w:numPr>
        <w:jc w:val="both"/>
      </w:pPr>
      <w:r>
        <w:t xml:space="preserve">Contrato de locación del inmueble sito en Azcuénaga 1049, PB C. Pedidos de informes. Locación con precio escalonado ajustado de manera semestral. Seguimiento en el pago a término y cumplimiento de las obligaciones del locatario. </w:t>
      </w:r>
    </w:p>
    <w:p w:rsidR="00770CA5" w:rsidRDefault="00770CA5" w:rsidP="00770CA5">
      <w:pPr>
        <w:jc w:val="both"/>
      </w:pPr>
      <w:r w:rsidRPr="00C94B5A">
        <w:rPr>
          <w:u w:val="single"/>
        </w:rPr>
        <w:t>GESTIONES VARIAS</w:t>
      </w:r>
      <w:r>
        <w:t xml:space="preserve">: </w:t>
      </w:r>
    </w:p>
    <w:p w:rsidR="00770CA5" w:rsidRDefault="00770CA5" w:rsidP="00770CA5">
      <w:pPr>
        <w:pStyle w:val="Prrafodelista"/>
        <w:numPr>
          <w:ilvl w:val="0"/>
          <w:numId w:val="1"/>
        </w:numPr>
        <w:jc w:val="both"/>
      </w:pPr>
      <w:r>
        <w:t xml:space="preserve">Recupero del dinero transferido por la empleada Marta Pérez Sainz erróneamente al Consorcio de Copropietarios calle Paraná 580. Gestiones bancarias, reunión con administrador. </w:t>
      </w:r>
    </w:p>
    <w:p w:rsidR="00472E33" w:rsidRDefault="00472E33" w:rsidP="00770CA5">
      <w:pPr>
        <w:pStyle w:val="Prrafodelista"/>
        <w:numPr>
          <w:ilvl w:val="0"/>
          <w:numId w:val="1"/>
        </w:numPr>
        <w:jc w:val="both"/>
      </w:pPr>
      <w:r>
        <w:t xml:space="preserve">Gestión de cancelación de facturas pendiente de pago reclamadas por STAPLES del año 2012. </w:t>
      </w:r>
    </w:p>
    <w:p w:rsidR="00472E33" w:rsidRDefault="00472E33" w:rsidP="00770CA5">
      <w:pPr>
        <w:pStyle w:val="Prrafodelista"/>
        <w:numPr>
          <w:ilvl w:val="0"/>
          <w:numId w:val="1"/>
        </w:numPr>
        <w:jc w:val="both"/>
      </w:pPr>
      <w:r>
        <w:t>Confección</w:t>
      </w:r>
      <w:r w:rsidR="00C94B5A">
        <w:t xml:space="preserve"> y actualización</w:t>
      </w:r>
      <w:r>
        <w:t xml:space="preserve"> de padrones, alta y baja de asociados. </w:t>
      </w:r>
    </w:p>
    <w:p w:rsidR="00472E33" w:rsidRDefault="00472E33" w:rsidP="00770CA5">
      <w:pPr>
        <w:pStyle w:val="Prrafodelista"/>
        <w:numPr>
          <w:ilvl w:val="0"/>
          <w:numId w:val="1"/>
        </w:numPr>
        <w:jc w:val="both"/>
      </w:pPr>
      <w:r>
        <w:t xml:space="preserve">Exhibición de documentación obligatoria en la sede para consulta de asociados previo a cada asamblea ordinaria. </w:t>
      </w:r>
    </w:p>
    <w:p w:rsidR="00C94B5A" w:rsidRDefault="00C94B5A" w:rsidP="00770CA5">
      <w:pPr>
        <w:pStyle w:val="Prrafodelista"/>
        <w:numPr>
          <w:ilvl w:val="0"/>
          <w:numId w:val="1"/>
        </w:numPr>
        <w:jc w:val="both"/>
      </w:pPr>
      <w:r>
        <w:t xml:space="preserve">Corrección y adecuación de actas de comisión directiva y de asambleas, en orden a lo dispuesto por IGJ. </w:t>
      </w:r>
    </w:p>
    <w:p w:rsidR="00650319" w:rsidRDefault="00650319" w:rsidP="00770CA5">
      <w:pPr>
        <w:pStyle w:val="Prrafodelista"/>
        <w:numPr>
          <w:ilvl w:val="0"/>
          <w:numId w:val="1"/>
        </w:numPr>
        <w:jc w:val="both"/>
      </w:pPr>
      <w:r>
        <w:t xml:space="preserve">Asesoramiento presencial en reunión de comisión directiva y evacuación de consultas telefónica y por correo electrónico. </w:t>
      </w:r>
    </w:p>
    <w:p w:rsidR="00650319" w:rsidRDefault="00650319" w:rsidP="00770CA5">
      <w:pPr>
        <w:pStyle w:val="Prrafodelista"/>
        <w:numPr>
          <w:ilvl w:val="0"/>
          <w:numId w:val="1"/>
        </w:numPr>
        <w:jc w:val="both"/>
      </w:pPr>
      <w:r>
        <w:t xml:space="preserve">Asistencia a Asambleas Ordinarias. </w:t>
      </w:r>
    </w:p>
    <w:p w:rsidR="00472E33" w:rsidRDefault="00472E33" w:rsidP="00C94B5A">
      <w:pPr>
        <w:pStyle w:val="Prrafodelista"/>
        <w:jc w:val="both"/>
      </w:pPr>
      <w:r>
        <w:t xml:space="preserve"> </w:t>
      </w:r>
    </w:p>
    <w:p w:rsidR="00D52EAE" w:rsidRDefault="00D52EAE" w:rsidP="002479F4">
      <w:pPr>
        <w:jc w:val="both"/>
      </w:pPr>
    </w:p>
    <w:p w:rsidR="00B72464" w:rsidRDefault="00B72464" w:rsidP="002479F4">
      <w:pPr>
        <w:jc w:val="both"/>
      </w:pPr>
    </w:p>
    <w:p w:rsidR="004D3B07" w:rsidRDefault="004D3B07" w:rsidP="002479F4">
      <w:pPr>
        <w:jc w:val="both"/>
      </w:pPr>
    </w:p>
    <w:p w:rsidR="00B72464" w:rsidRDefault="00B72464" w:rsidP="002479F4">
      <w:pPr>
        <w:pStyle w:val="Prrafodelista"/>
        <w:ind w:left="1080"/>
        <w:jc w:val="both"/>
      </w:pPr>
    </w:p>
    <w:p w:rsidR="00B72464" w:rsidRDefault="00B72464" w:rsidP="002479F4">
      <w:pPr>
        <w:pStyle w:val="Prrafodelista"/>
        <w:ind w:left="1080"/>
        <w:jc w:val="both"/>
      </w:pPr>
    </w:p>
    <w:p w:rsidR="00B72464" w:rsidRDefault="00B72464" w:rsidP="002479F4">
      <w:pPr>
        <w:pStyle w:val="Prrafodelista"/>
        <w:ind w:left="1080"/>
        <w:jc w:val="both"/>
      </w:pPr>
    </w:p>
    <w:sectPr w:rsidR="00B72464" w:rsidSect="00C94B5A">
      <w:pgSz w:w="11906" w:h="16838"/>
      <w:pgMar w:top="2835" w:right="1440" w:bottom="1440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52F"/>
    <w:multiLevelType w:val="hybridMultilevel"/>
    <w:tmpl w:val="17880946"/>
    <w:lvl w:ilvl="0" w:tplc="AF82AF2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244C"/>
    <w:multiLevelType w:val="hybridMultilevel"/>
    <w:tmpl w:val="273693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44A9"/>
    <w:multiLevelType w:val="hybridMultilevel"/>
    <w:tmpl w:val="2EE69E3E"/>
    <w:lvl w:ilvl="0" w:tplc="36F25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64"/>
    <w:rsid w:val="00092753"/>
    <w:rsid w:val="000A0BDF"/>
    <w:rsid w:val="002479F4"/>
    <w:rsid w:val="00411B4D"/>
    <w:rsid w:val="00472E33"/>
    <w:rsid w:val="004D3B07"/>
    <w:rsid w:val="00500EED"/>
    <w:rsid w:val="00650319"/>
    <w:rsid w:val="006945BE"/>
    <w:rsid w:val="00760A7E"/>
    <w:rsid w:val="00770CA5"/>
    <w:rsid w:val="007F66BC"/>
    <w:rsid w:val="00907377"/>
    <w:rsid w:val="00B72464"/>
    <w:rsid w:val="00C94B5A"/>
    <w:rsid w:val="00D52EAE"/>
    <w:rsid w:val="00E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2015-04-14T17:38:00Z</dcterms:created>
  <dcterms:modified xsi:type="dcterms:W3CDTF">2015-04-16T20:57:00Z</dcterms:modified>
</cp:coreProperties>
</file>